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7F" w14:textId="78E2C8F6" w:rsidR="000E2A26" w:rsidRDefault="000E2A26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43DCE12A">
                <wp:simplePos x="0" y="0"/>
                <wp:positionH relativeFrom="margin">
                  <wp:posOffset>210185</wp:posOffset>
                </wp:positionH>
                <wp:positionV relativeFrom="paragraph">
                  <wp:posOffset>-1189355</wp:posOffset>
                </wp:positionV>
                <wp:extent cx="1818640" cy="140462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19C95B9F" w:rsidR="000E2A26" w:rsidRPr="00746B5E" w:rsidRDefault="00DB2BFD" w:rsidP="000E2A2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>Program izobrazbe u području javne nabave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-93.65pt;width:143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" filled="f" stroked="f">
                <v:textbox style="mso-fit-shape-to-text:t">
                  <w:txbxContent>
                    <w:p w14:paraId="30B915EE" w14:textId="19C95B9F" w:rsidR="000E2A26" w:rsidRPr="00746B5E" w:rsidRDefault="00DB2BFD" w:rsidP="000E2A2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>Program izobrazbe u području javne nabave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15EBBD5A">
                <wp:simplePos x="0" y="0"/>
                <wp:positionH relativeFrom="column">
                  <wp:posOffset>0</wp:posOffset>
                </wp:positionH>
                <wp:positionV relativeFrom="paragraph">
                  <wp:posOffset>-1466215</wp:posOffset>
                </wp:positionV>
                <wp:extent cx="2190115" cy="2009140"/>
                <wp:effectExtent l="0" t="0" r="63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4BE5" id="Rectangle 45" o:spid="_x0000_s1026" style="position:absolute;margin-left:0;margin-top:-115.45pt;width:172.45pt;height:15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" fillcolor="#dd9648" stroked="f" strokeweight="1pt"/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7B6E2F23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1028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70061DD6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2044C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07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.0</w:t>
                            </w:r>
                            <w:r w:rsidR="002044C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9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FE072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 </w:t>
                            </w:r>
                            <w:r w:rsidR="002044C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11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FE072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0</w:t>
                            </w:r>
                            <w:r w:rsidR="002044C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FE072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254C35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8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254C35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3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0 -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1B3BE9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7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1B3BE9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7" type="#_x0000_t202" style="position:absolute;margin-left:2.35pt;margin-top:11.55pt;width:99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8UIQIAACQ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70061DD6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2044C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07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.0</w:t>
                      </w:r>
                      <w:r w:rsidR="002044C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9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FE072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 </w:t>
                      </w:r>
                      <w:r w:rsidR="002044C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11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FE072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0</w:t>
                      </w:r>
                      <w:r w:rsidR="002044C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FE072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254C35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8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254C35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3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0 -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1B3BE9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7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1B3BE9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66308EB8" w14:textId="17D3BEB0" w:rsidR="00EB1145" w:rsidRPr="004916EA" w:rsidRDefault="00DB2BFD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66308EB8" w14:textId="17D3BEB0" w:rsidR="00EB1145" w:rsidRPr="004916EA" w:rsidRDefault="00DB2BFD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1530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B25E1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41B442B1" w14:textId="5B8D6CE9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5B9813D0" w14:textId="7777777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8CFD1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6E3C0ADD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Razumijevanje osnovnih načela i načina na koji funkcionira javna nabava potrebno je svim osobama  koje se u svom radu susreću s javnom nabavom. Program daje temeljna znanja i kao takav polazišna je točka za daljnje usavršavanje u području javne nabave.</w:t>
      </w:r>
    </w:p>
    <w:p w14:paraId="27F762E3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Program je podjednako koristan za donosioce odluka kao i za osobe koje pripremaju dokumentaciju o nabavi ili koje pripremaju ponude.</w:t>
      </w:r>
    </w:p>
    <w:p w14:paraId="7681F51F" w14:textId="619429EC" w:rsid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Tijekom samog programu polaznici također vježbaju, pripremaju se i simuliraju izlazak na ispit javne nabave.</w:t>
      </w:r>
    </w:p>
    <w:p w14:paraId="0C193FA5" w14:textId="77777777" w:rsidR="00DF66B5" w:rsidRP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2187C825" w14:textId="7A9263CF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5793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Zašto pohađati edukaciju</w:t>
      </w:r>
    </w:p>
    <w:p w14:paraId="7115F560" w14:textId="24EAB11E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U nastavku su razlozi za pohađanje edukacije:</w:t>
      </w:r>
    </w:p>
    <w:p w14:paraId="7381B3E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 sažet i jednostavan način upoznajte nacionalni i europski zakonodavni okvir javne nabave i saznajte osnovna pravila javne nabave.</w:t>
      </w:r>
    </w:p>
    <w:p w14:paraId="365942A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Naučite prepoznati gdje se kriju najveći rizici u javnoj nabavi i kako ih spriječiti.</w:t>
      </w:r>
    </w:p>
    <w:p w14:paraId="01A05ECD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Pripremite se za izlazak na ispit s ciljem dobivanja certifikata u području javne nabave.</w:t>
      </w:r>
    </w:p>
    <w:p w14:paraId="2B151471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Stručnjaci koji izvode seminar dolaze iz PJR tima koji ima iskustvo s više od 400 postupaka javne nabave, kao voditelji postupaka ili savjetnici naručitelja ili kao stručnjaci koji procjenjuju nepravilnosti u nabavi.</w:t>
      </w:r>
    </w:p>
    <w:p w14:paraId="4C801635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nositelj EU projekta tehničke pomoći Ministarstvu gospodarstva, poduzetništva i obrta „Jačanje administrativnih kapaciteta u sustavu javne nabave RH sa naglaskom na kriterij ekonomski najpovoljnije ponude“ u sklopu kojeg je sudjelovao u izradi Priručnika za korištenje kriterija ekonomski najpovoljnije ponude (dostupan na portalu javne nabave ovdje)</w:t>
      </w:r>
    </w:p>
    <w:p w14:paraId="29C7F0AF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pokrenuo besplatni javni portal na kojemu eminentni stručnjaci iz područja javne nabave pišu stručne članke i dijele iskustva javna-nabava.info</w:t>
      </w:r>
    </w:p>
    <w:p w14:paraId="5474E8EB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Ukoliko ste klijent PJR-a ili dolazite u grupi od dvije osobe iz iste organizacije, ostvarujete pravo na najpovoljniju kotizaciju za ovaj program u Hrvatskoj.</w:t>
      </w:r>
    </w:p>
    <w:p w14:paraId="74F6BF76" w14:textId="5471C54E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Ova edukacija omogućuje Vam da uz nužan teoretski okvir, na praktičnim primjerima kroz interaktivne vježbe steknete temeljna  znanja u području javne nabave i pripremite se za izlazak na ispit.</w:t>
      </w:r>
    </w:p>
    <w:p w14:paraId="55A86F28" w14:textId="77777777" w:rsidR="008E4406" w:rsidRPr="008E4406" w:rsidRDefault="008E4406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3DE3EFE6" w14:textId="3441FA94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ED22E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>Ciljne skupine edukacije</w:t>
      </w:r>
    </w:p>
    <w:p w14:paraId="6C7728AA" w14:textId="2255083C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08FB9747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prvenstveno zaposlenicima organizacija koje su obveznici primjene Zakona o javnoj nabavi</w:t>
      </w:r>
    </w:p>
    <w:p w14:paraId="293E29EA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ponuditeljima koji sudjeluju u postupcima nabava kako bi se upoznali sa Zakonom o javnoj nabavi u čijoj primjeni posredno sudjeluju</w:t>
      </w:r>
    </w:p>
    <w:p w14:paraId="34D37E1D" w14:textId="3133BF49" w:rsidR="00DF66B5" w:rsidRP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svima drugima koji žele naučiti više o javnoj nabavi</w:t>
      </w:r>
    </w:p>
    <w:p w14:paraId="3099F54E" w14:textId="77777777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 ovom potvrdom ostvaruje se preduvjet za izlazak na ispit za certifikat u području javne nabave sukladno Zakonu o javnoj nabavi (NN 120/16).</w:t>
      </w:r>
    </w:p>
    <w:p w14:paraId="131CCBAC" w14:textId="4DC90893" w:rsidR="00290B67" w:rsidRPr="008E4406" w:rsidRDefault="00290B67" w:rsidP="00290B67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E4865" wp14:editId="68EC2C65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132BF" id="Straight Connecto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7z4Q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Dnevni raspored</w:t>
      </w: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71A6C8DF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71A6C8DF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240C53BC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EF191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270B6645" w:rsidR="000E14E2" w:rsidRPr="00292CBD" w:rsidRDefault="00984886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676C0B0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Uvod: predstavljanje programa, predavača i načina rada, uvod u javnu nabavu</w:t>
            </w:r>
          </w:p>
          <w:p w14:paraId="36EF25B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Zakonodavni i institucionalni okvir sustava javne nabave u Republici Hrvatskoj i Europskoj uniji</w:t>
            </w:r>
          </w:p>
          <w:p w14:paraId="0F86BD18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Načela javne nabave</w:t>
            </w:r>
          </w:p>
          <w:p w14:paraId="3F10EC8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Obveznici primjene Zakona o javnoj nabavi</w:t>
            </w:r>
          </w:p>
          <w:p w14:paraId="074DDFD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Izuzeća od primjene Zakona o javnoj nabavi</w:t>
            </w:r>
          </w:p>
          <w:p w14:paraId="5190FFD0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Opće upravljanje nabavom i ustrojstvo javne nabave kod naručitelja</w:t>
            </w:r>
          </w:p>
          <w:p w14:paraId="4DDAFA4A" w14:textId="2B86A4C6" w:rsidR="000E14E2" w:rsidRPr="00152E50" w:rsidRDefault="000E14E2" w:rsidP="00AE6513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132CE586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6E47CD33" w14:textId="2B0D5992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613D70ED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274F6F6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Zaštita tržišnog natjecanja, sprječavanje korupcije i etika u sustavu javne nabave</w:t>
            </w:r>
          </w:p>
          <w:p w14:paraId="5C32DA0D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Javna nabava na projektima financiranim iz sredstava Europske unije</w:t>
            </w:r>
          </w:p>
          <w:p w14:paraId="1A3266F5" w14:textId="0409AE6B" w:rsidR="000E14E2" w:rsidRPr="00500F1E" w:rsidRDefault="000E14E2" w:rsidP="00500F1E">
            <w:pPr>
              <w:shd w:val="clear" w:color="auto" w:fill="FFFFFF"/>
              <w:spacing w:after="10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07189B5C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52D86FBD" w14:textId="19C900A5" w:rsidR="000E14E2" w:rsidRPr="00292CBD" w:rsidRDefault="00292CBD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5E8CC9CA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13DC94D6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Planiranje u sustavu javne nabave (plan nabave i predmet nabave) i registar ugovora o javnoj nabavi i okvirnih sporazuma – s praktičnim primjerima</w:t>
            </w:r>
          </w:p>
          <w:p w14:paraId="10469669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Priprema postupka javne nabave</w:t>
            </w:r>
          </w:p>
          <w:p w14:paraId="7F04E440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Istraživanje tržišta – prethodna analiza tržišta i prethodno sudjelovanje natjecatelja ili ponuditelja</w:t>
            </w:r>
          </w:p>
          <w:p w14:paraId="58FAE3BB" w14:textId="4C2A7523" w:rsidR="000E14E2" w:rsidRPr="00500F1E" w:rsidRDefault="000E14E2" w:rsidP="00500F1E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6C89B440" w14:textId="77777777" w:rsidTr="00292CBD">
        <w:tc>
          <w:tcPr>
            <w:tcW w:w="1696" w:type="dxa"/>
          </w:tcPr>
          <w:p w14:paraId="7EF2AD1D" w14:textId="44599BE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3EE83017" w14:textId="7B2DDFD1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2781C329" w14:textId="77777777" w:rsidTr="00292CBD">
        <w:tc>
          <w:tcPr>
            <w:tcW w:w="1696" w:type="dxa"/>
          </w:tcPr>
          <w:p w14:paraId="79D4E98B" w14:textId="5E1825A3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</w:t>
            </w:r>
            <w:r w:rsidR="0046346B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4565B3C9" w14:textId="77777777" w:rsidR="00500F1E" w:rsidRPr="00500F1E" w:rsidRDefault="00500F1E" w:rsidP="00500F1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– s praktičnim primjerima</w:t>
            </w:r>
          </w:p>
          <w:p w14:paraId="69AF12A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Početak i odabir postupka javne nabave</w:t>
            </w:r>
          </w:p>
          <w:p w14:paraId="7C6BEC21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Otvoreni postupak javne nabave</w:t>
            </w:r>
          </w:p>
          <w:p w14:paraId="534EAF2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Ograničeni postupak javne nabave</w:t>
            </w:r>
          </w:p>
          <w:p w14:paraId="781061B8" w14:textId="59C59A07" w:rsidR="000E14E2" w:rsidRPr="00152E50" w:rsidRDefault="00500F1E" w:rsidP="00152E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Natjecateljski postupak uz pregovore/Pregovarački postupak s prethodnom objavom poziva na nadmetanje</w:t>
            </w:r>
          </w:p>
        </w:tc>
      </w:tr>
    </w:tbl>
    <w:p w14:paraId="30CEEEA1" w14:textId="77777777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CE2201D" w14:textId="3B9B537B" w:rsidR="00C60E1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DE58F8" wp14:editId="7D080046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1805940" cy="2457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15D5" w14:textId="4806F138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58F8" id="_x0000_s1031" type="#_x0000_t202" style="position:absolute;margin-left:-.05pt;margin-top:9.2pt;width:142.2pt;height:19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" filled="f" stroked="f">
                <v:textbox>
                  <w:txbxContent>
                    <w:p w14:paraId="1A0215D5" w14:textId="4806F138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453BB" wp14:editId="0FBAF883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751292" cy="218929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8AEF" id="Rectangle 2" o:spid="_x0000_s1026" style="position:absolute;margin-left:0;margin-top:8.95pt;width:452.85pt;height:1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R4lg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5F52C49D" w14:textId="77777777" w:rsidTr="0046346B">
        <w:tc>
          <w:tcPr>
            <w:tcW w:w="1696" w:type="dxa"/>
          </w:tcPr>
          <w:p w14:paraId="6E826603" w14:textId="0D98ECE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31BF460A" w14:textId="77777777" w:rsidR="0046346B" w:rsidRPr="00152E50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Postupci i načini javne nabave – s praktičnim primjerima</w:t>
            </w:r>
          </w:p>
          <w:p w14:paraId="11EEAE60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Natjecateljski dijalog</w:t>
            </w:r>
          </w:p>
          <w:p w14:paraId="0CA449F5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Partnerstvo za inovacije</w:t>
            </w:r>
          </w:p>
          <w:p w14:paraId="15B5EE82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Pregovarački postupak bez prethodne objave</w:t>
            </w:r>
          </w:p>
          <w:p w14:paraId="1D263F30" w14:textId="77777777" w:rsidR="0046346B" w:rsidRPr="00AE6513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6346B" w14:paraId="0BBA2A41" w14:textId="77777777" w:rsidTr="0046346B">
        <w:tc>
          <w:tcPr>
            <w:tcW w:w="1696" w:type="dxa"/>
          </w:tcPr>
          <w:p w14:paraId="5E144877" w14:textId="3EC424BE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0E7126A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3CB74344" w14:textId="77777777" w:rsidTr="0046346B">
        <w:tc>
          <w:tcPr>
            <w:tcW w:w="1696" w:type="dxa"/>
          </w:tcPr>
          <w:p w14:paraId="24A2A1D0" w14:textId="05C25EED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73E92DA" w14:textId="77777777" w:rsidR="0046346B" w:rsidRPr="00152E50" w:rsidRDefault="0046346B" w:rsidP="0046346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Tehnike i instrumenti za elektroničku i zbirnu nabavu</w:t>
            </w:r>
          </w:p>
          <w:p w14:paraId="46949208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Dinamički sustav nabave</w:t>
            </w:r>
          </w:p>
          <w:p w14:paraId="4CB318C5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Elektronička dražba</w:t>
            </w:r>
          </w:p>
          <w:p w14:paraId="0DCA0B92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Elektronički katalog</w:t>
            </w:r>
          </w:p>
          <w:p w14:paraId="3FBFD0BA" w14:textId="691A1C93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Sustav kvalifikacije</w:t>
            </w:r>
          </w:p>
        </w:tc>
      </w:tr>
      <w:tr w:rsidR="0046346B" w14:paraId="16350207" w14:textId="77777777" w:rsidTr="0046346B">
        <w:tc>
          <w:tcPr>
            <w:tcW w:w="1696" w:type="dxa"/>
          </w:tcPr>
          <w:p w14:paraId="0AAE31E2" w14:textId="0CC04BAB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52B8CA48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420F05F6" w14:textId="77777777" w:rsidTr="0046346B">
        <w:tc>
          <w:tcPr>
            <w:tcW w:w="1696" w:type="dxa"/>
          </w:tcPr>
          <w:p w14:paraId="63BE9832" w14:textId="4823A0FC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31FFEC0A" w14:textId="23C24418" w:rsidR="0046346B" w:rsidRPr="00152E50" w:rsidRDefault="0046346B" w:rsidP="0046346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 dio): Oblik i sadržaj, opis predmeta nabave i tehničke specifikacije, objave javne nabave</w:t>
            </w:r>
          </w:p>
        </w:tc>
      </w:tr>
      <w:tr w:rsidR="0046346B" w14:paraId="1D4554FE" w14:textId="77777777" w:rsidTr="0046346B">
        <w:tc>
          <w:tcPr>
            <w:tcW w:w="1696" w:type="dxa"/>
          </w:tcPr>
          <w:p w14:paraId="7030DAEF" w14:textId="19E3B06D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DDE1E84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492F285E" w14:textId="77777777" w:rsidTr="0046346B">
        <w:tc>
          <w:tcPr>
            <w:tcW w:w="1696" w:type="dxa"/>
          </w:tcPr>
          <w:p w14:paraId="0FFEB4BE" w14:textId="24AAF106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0CE6616" w14:textId="64308E19" w:rsidR="0046346B" w:rsidRPr="00152E50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 dio): Oblik i sadržaj, opis predmeta nabave i tehničke specifikacije, objave javne nabave</w:t>
            </w:r>
          </w:p>
        </w:tc>
      </w:tr>
    </w:tbl>
    <w:p w14:paraId="470997E8" w14:textId="7F7823F4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F0840A6" w14:textId="7751F85F" w:rsidR="00152E50" w:rsidRPr="00152E50" w:rsidRDefault="00152E50" w:rsidP="00152E50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24D048" wp14:editId="3B572E60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CB45" w14:textId="37A2C219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D048" id="_x0000_s1032" type="#_x0000_t202" style="position:absolute;margin-left:4.15pt;margin-top:1.65pt;width:142.2pt;height:1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RtIjW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6361CB45" w14:textId="37A2C219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AF903" wp14:editId="464F9D4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D338B" id="Rectangle 5" o:spid="_x0000_s1026" style="position:absolute;margin-left:0;margin-top:3.35pt;width:452.85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H3lw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QgtR9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1BB0EED6" w14:textId="77777777" w:rsidTr="0046346B">
        <w:tc>
          <w:tcPr>
            <w:tcW w:w="1696" w:type="dxa"/>
          </w:tcPr>
          <w:p w14:paraId="3494D33F" w14:textId="13FE3973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451087FB" w14:textId="77777777" w:rsidR="0046346B" w:rsidRPr="0029261E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kvalitativni odabir gospodarskog subjekta – s praktičnim primjerima</w:t>
            </w:r>
          </w:p>
          <w:p w14:paraId="263D9428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Osnove za isključenje gospodarskog subjekta</w:t>
            </w:r>
          </w:p>
          <w:p w14:paraId="2369928F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odabir gospodarskog subjekta – Uvjeti sposobnosti</w:t>
            </w:r>
          </w:p>
          <w:p w14:paraId="24282B21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Europska jedinstvena dokumentacija o nabavi</w:t>
            </w:r>
          </w:p>
          <w:p w14:paraId="5A6CD194" w14:textId="77777777" w:rsidR="0046346B" w:rsidRPr="00AE6513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6346B" w14:paraId="0187FB05" w14:textId="77777777" w:rsidTr="0046346B">
        <w:tc>
          <w:tcPr>
            <w:tcW w:w="1696" w:type="dxa"/>
          </w:tcPr>
          <w:p w14:paraId="4DB58D1E" w14:textId="1AEEB1D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3D22FFF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09BE8CBF" w14:textId="77777777" w:rsidTr="0046346B">
        <w:tc>
          <w:tcPr>
            <w:tcW w:w="1696" w:type="dxa"/>
          </w:tcPr>
          <w:p w14:paraId="2C79666E" w14:textId="52286BE0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6070BBF" w14:textId="77777777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Kriterij za odabir ponude – ENP</w:t>
            </w:r>
          </w:p>
          <w:p w14:paraId="4970DC41" w14:textId="2458E5E9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Održiva javna nabava i zelena nabava (principi zelene javne nabave, legislativa zelene javne nabave, primjeri zelene javne nabave u RH i EU).</w:t>
            </w:r>
          </w:p>
        </w:tc>
      </w:tr>
      <w:tr w:rsidR="0046346B" w14:paraId="3F2B4616" w14:textId="77777777" w:rsidTr="0046346B">
        <w:tc>
          <w:tcPr>
            <w:tcW w:w="1696" w:type="dxa"/>
          </w:tcPr>
          <w:p w14:paraId="4C743B24" w14:textId="73BF5F1E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651DB164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7C057F9F" w14:textId="77777777" w:rsidTr="0046346B">
        <w:tc>
          <w:tcPr>
            <w:tcW w:w="1696" w:type="dxa"/>
          </w:tcPr>
          <w:p w14:paraId="32B553E7" w14:textId="0FB0ED93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0C54C1C" w14:textId="3168D54C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Okvirni sporazum s praktičnim primjerima</w:t>
            </w:r>
          </w:p>
        </w:tc>
      </w:tr>
      <w:tr w:rsidR="0046346B" w14:paraId="5A5ADE50" w14:textId="77777777" w:rsidTr="0046346B">
        <w:tc>
          <w:tcPr>
            <w:tcW w:w="1696" w:type="dxa"/>
          </w:tcPr>
          <w:p w14:paraId="256EB886" w14:textId="1196D4A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1E4BBB3D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612910D8" w14:textId="77777777" w:rsidTr="0046346B">
        <w:tc>
          <w:tcPr>
            <w:tcW w:w="1696" w:type="dxa"/>
          </w:tcPr>
          <w:p w14:paraId="7A2EFC0C" w14:textId="52E19C7A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7AD5F2D" w14:textId="32145181" w:rsidR="0046346B" w:rsidRPr="00152E50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(III dio): vježba izrade dokumentacije za nadmetanje</w:t>
            </w:r>
          </w:p>
        </w:tc>
      </w:tr>
    </w:tbl>
    <w:p w14:paraId="25E26801" w14:textId="0A0D1FB5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48606F2" w14:textId="6A15BD13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F66ABC" wp14:editId="26698285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4A29" w14:textId="21DD176D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6ABC" id="_x0000_s1033" type="#_x0000_t202" style="position:absolute;margin-left:4.15pt;margin-top:1.65pt;width:142.2pt;height:19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O1CwIAAPk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+XoO1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4EEF4A29" w14:textId="21DD176D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C0E216" wp14:editId="5AAE418E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1F6E" id="Rectangle 7" o:spid="_x0000_s1026" style="position:absolute;margin-left:0;margin-top:3.35pt;width:452.85pt;height:17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sdwi2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216C4681" w14:textId="77777777" w:rsidTr="0046346B">
        <w:tc>
          <w:tcPr>
            <w:tcW w:w="1696" w:type="dxa"/>
          </w:tcPr>
          <w:p w14:paraId="7668CD1F" w14:textId="697250C9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E9C68C7" w14:textId="000CF32E" w:rsidR="0046346B" w:rsidRPr="00AE6513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Okvirni sporazum s prikazom na praktičnim primjerima</w:t>
            </w:r>
          </w:p>
        </w:tc>
      </w:tr>
      <w:tr w:rsidR="0046346B" w14:paraId="2F8144C8" w14:textId="77777777" w:rsidTr="0046346B">
        <w:tc>
          <w:tcPr>
            <w:tcW w:w="1696" w:type="dxa"/>
          </w:tcPr>
          <w:p w14:paraId="3F7A6193" w14:textId="61921A51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94EE28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0261D407" w14:textId="77777777" w:rsidTr="0046346B">
        <w:tc>
          <w:tcPr>
            <w:tcW w:w="1696" w:type="dxa"/>
          </w:tcPr>
          <w:p w14:paraId="757553DC" w14:textId="3D087376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327DA54" w14:textId="77777777" w:rsidR="0046346B" w:rsidRPr="0029261E" w:rsidRDefault="0046346B" w:rsidP="0046346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 s prikazom na praktičnim primjerima I dio</w:t>
            </w:r>
          </w:p>
          <w:p w14:paraId="7AEF891A" w14:textId="77777777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oblik i sadržaj</w:t>
            </w:r>
          </w:p>
          <w:p w14:paraId="2F12E181" w14:textId="46A0C9B9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zaprimanje i otvaranje</w:t>
            </w:r>
          </w:p>
        </w:tc>
      </w:tr>
      <w:tr w:rsidR="0046346B" w14:paraId="05648D0C" w14:textId="77777777" w:rsidTr="0046346B">
        <w:tc>
          <w:tcPr>
            <w:tcW w:w="1696" w:type="dxa"/>
          </w:tcPr>
          <w:p w14:paraId="72A5B8BC" w14:textId="08424E23" w:rsidR="0046346B" w:rsidRPr="00292CBD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401BCBC1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62504A56" w14:textId="77777777" w:rsidTr="0046346B">
        <w:tc>
          <w:tcPr>
            <w:tcW w:w="1696" w:type="dxa"/>
          </w:tcPr>
          <w:p w14:paraId="067BAD6F" w14:textId="72BC4724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3A9C0A5" w14:textId="52627E1C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Ponuda s prikazom na praktičnim primjerima II dio: Vježba pripreme i predaje ponude</w:t>
            </w:r>
          </w:p>
        </w:tc>
      </w:tr>
      <w:tr w:rsidR="0046346B" w14:paraId="517BA4F5" w14:textId="77777777" w:rsidTr="0046346B">
        <w:tc>
          <w:tcPr>
            <w:tcW w:w="1696" w:type="dxa"/>
          </w:tcPr>
          <w:p w14:paraId="20DDE373" w14:textId="3C021349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7850DEAE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38FBF719" w14:textId="77777777" w:rsidTr="0046346B">
        <w:tc>
          <w:tcPr>
            <w:tcW w:w="1696" w:type="dxa"/>
          </w:tcPr>
          <w:p w14:paraId="1C2F0404" w14:textId="7E32D756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5BDEB98F" w14:textId="77777777" w:rsidR="0046346B" w:rsidRPr="0029261E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s praktičnim primjerima III dio:</w:t>
            </w:r>
          </w:p>
          <w:p w14:paraId="0A81896B" w14:textId="77777777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Postupak pregleda i ocjene ponuda</w:t>
            </w:r>
          </w:p>
          <w:p w14:paraId="76E136B0" w14:textId="2CB0DFAF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Postupak donošenja odluke o odabiru i odluke o poništenju, rok mirovanja – s praktičnim primjerima</w:t>
            </w:r>
          </w:p>
        </w:tc>
      </w:tr>
    </w:tbl>
    <w:p w14:paraId="2E8FE63A" w14:textId="77777777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97A588" wp14:editId="4CB6335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8283" w14:textId="11EBB330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A588" id="_x0000_s1034" type="#_x0000_t202" style="position:absolute;margin-left:4.15pt;margin-top:1.65pt;width:142.2pt;height:19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" filled="f" stroked="f">
                <v:textbox>
                  <w:txbxContent>
                    <w:p w14:paraId="3D818283" w14:textId="11EBB330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D5247" wp14:editId="39AA18F4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0658" id="Rectangle 9" o:spid="_x0000_s1026" style="position:absolute;margin-left:0;margin-top:3.35pt;width:452.85pt;height:17.2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63765E7C" w14:textId="77777777" w:rsidTr="0046346B">
        <w:tc>
          <w:tcPr>
            <w:tcW w:w="1696" w:type="dxa"/>
          </w:tcPr>
          <w:p w14:paraId="3356415E" w14:textId="23EB520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A5113EF" w14:textId="0FB82DC1" w:rsidR="0046346B" w:rsidRPr="0029261E" w:rsidRDefault="0046346B" w:rsidP="0046346B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Dodjela ugovora o javnoj nabavi i njegove izmjene tijekom trajanja</w:t>
            </w:r>
          </w:p>
        </w:tc>
      </w:tr>
      <w:tr w:rsidR="0046346B" w14:paraId="23CEE96F" w14:textId="77777777" w:rsidTr="0046346B">
        <w:tc>
          <w:tcPr>
            <w:tcW w:w="1696" w:type="dxa"/>
          </w:tcPr>
          <w:p w14:paraId="20B2994D" w14:textId="15B5E3AE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4170EA07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40C4B87F" w14:textId="77777777" w:rsidTr="0046346B">
        <w:tc>
          <w:tcPr>
            <w:tcW w:w="1696" w:type="dxa"/>
          </w:tcPr>
          <w:p w14:paraId="7EAE6E8D" w14:textId="7DEC5297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51771C50" w14:textId="77777777" w:rsidR="0046346B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Pravna zaštita u sustavu javne nabave – s praktičnim primjerima</w:t>
            </w:r>
          </w:p>
          <w:p w14:paraId="65CB3BDF" w14:textId="5A5F5CDF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kroz upravnu praksu</w:t>
            </w:r>
          </w:p>
        </w:tc>
      </w:tr>
      <w:tr w:rsidR="0046346B" w14:paraId="07B07B6F" w14:textId="77777777" w:rsidTr="0046346B">
        <w:tc>
          <w:tcPr>
            <w:tcW w:w="1696" w:type="dxa"/>
          </w:tcPr>
          <w:p w14:paraId="169FA3E0" w14:textId="6E295686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0FC15A43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4872421C" w14:textId="77777777" w:rsidTr="0046346B">
        <w:tc>
          <w:tcPr>
            <w:tcW w:w="1696" w:type="dxa"/>
          </w:tcPr>
          <w:p w14:paraId="727C9417" w14:textId="42E953A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87AC206" w14:textId="10D8CDBD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Vježba provedbe postupka javne nabave (I dio)</w:t>
            </w:r>
          </w:p>
        </w:tc>
      </w:tr>
      <w:tr w:rsidR="0046346B" w14:paraId="700D1B98" w14:textId="77777777" w:rsidTr="0046346B">
        <w:tc>
          <w:tcPr>
            <w:tcW w:w="1696" w:type="dxa"/>
          </w:tcPr>
          <w:p w14:paraId="44AD04F5" w14:textId="0C3A388F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74C977FD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700FBBEF" w14:textId="77777777" w:rsidTr="0046346B">
        <w:tc>
          <w:tcPr>
            <w:tcW w:w="1696" w:type="dxa"/>
          </w:tcPr>
          <w:p w14:paraId="63A075D3" w14:textId="6A9388C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254C3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7399D866" w14:textId="5DBAB720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Vježba provedbe postupka javne nabave (II dio)</w:t>
            </w:r>
          </w:p>
        </w:tc>
      </w:tr>
    </w:tbl>
    <w:p w14:paraId="014C136C" w14:textId="1EF1F2C4" w:rsidR="000E2A26" w:rsidRDefault="000E2A26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211127EB" w14:textId="77777777" w:rsidR="00F5328C" w:rsidRDefault="00F5328C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0C793690" w14:textId="0AD4A7B8" w:rsidR="008E4406" w:rsidRPr="008E4406" w:rsidRDefault="007C57E9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2ED02" wp14:editId="61C7C539">
                <wp:simplePos x="0" y="0"/>
                <wp:positionH relativeFrom="margin">
                  <wp:align>right</wp:align>
                </wp:positionH>
                <wp:positionV relativeFrom="paragraph">
                  <wp:posOffset>299769</wp:posOffset>
                </wp:positionV>
                <wp:extent cx="5758961" cy="10257"/>
                <wp:effectExtent l="19050" t="19050" r="32385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A77FF"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25pt,23.6pt" to="855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32"/>
          <w:szCs w:val="32"/>
          <w:lang w:eastAsia="hr-HR"/>
        </w:rPr>
        <w:t>U kotizaciju je uključeno</w:t>
      </w:r>
    </w:p>
    <w:p w14:paraId="212EE75D" w14:textId="72F287F4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Radni materijali edukacije (prezentacija predavanja, primjeri, vježbe, rješenja i sl.)</w:t>
      </w:r>
    </w:p>
    <w:p w14:paraId="425E1CCE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Publikacija: „Zbornik stručnih članaka o javnoj nabavi“</w:t>
      </w:r>
    </w:p>
    <w:p w14:paraId="2F83D970" w14:textId="31911CA2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„Strip za početnike u EU fondovima“</w:t>
      </w:r>
    </w:p>
    <w:p w14:paraId="7647DCA3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U slučaju prvog pohađanja, popust od 20% na svaku sljedeću PJR edukaciju</w:t>
      </w:r>
    </w:p>
    <w:p w14:paraId="3DE84975" w14:textId="30EA866A" w:rsidR="008E4406" w:rsidRDefault="00695079" w:rsidP="0061582B">
      <w:pPr>
        <w:pStyle w:val="ListParagraph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hr-HR"/>
        </w:rPr>
      </w:pPr>
      <w:r w:rsidRPr="00695079">
        <w:rPr>
          <w:rFonts w:eastAsia="Times New Roman" w:cstheme="minorHAnsi"/>
          <w:sz w:val="20"/>
          <w:szCs w:val="20"/>
          <w:lang w:eastAsia="hr-HR"/>
        </w:rPr>
        <w:t>Organiziran ručak</w:t>
      </w:r>
    </w:p>
    <w:p w14:paraId="06D8BA3B" w14:textId="53511FFD" w:rsidR="007C57E9" w:rsidRPr="00B22E66" w:rsidRDefault="00475959" w:rsidP="004D3C52">
      <w:pPr>
        <w:pStyle w:val="ListParagraph"/>
        <w:numPr>
          <w:ilvl w:val="0"/>
          <w:numId w:val="25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B22E66">
        <w:rPr>
          <w:rFonts w:eastAsia="Times New Roman" w:cstheme="minorHAnsi"/>
          <w:sz w:val="20"/>
          <w:szCs w:val="20"/>
          <w:lang w:eastAsia="hr-HR"/>
        </w:rPr>
        <w:t>Klub vjernosti</w:t>
      </w:r>
      <w:r w:rsidR="00B22E66" w:rsidRPr="00B22E66">
        <w:rPr>
          <w:rFonts w:eastAsia="Times New Roman" w:cstheme="minorHAnsi"/>
          <w:sz w:val="20"/>
          <w:szCs w:val="20"/>
          <w:lang w:eastAsia="hr-HR"/>
        </w:rPr>
        <w:t>:</w:t>
      </w:r>
      <w:r w:rsidR="00B22E66" w:rsidRPr="00B22E66">
        <w:t xml:space="preserve"> </w:t>
      </w:r>
      <w:r w:rsidR="00B22E66" w:rsidRPr="00B22E66">
        <w:rPr>
          <w:rFonts w:eastAsia="Times New Roman" w:cstheme="minorHAnsi"/>
          <w:sz w:val="20"/>
          <w:szCs w:val="20"/>
          <w:lang w:eastAsia="hr-HR"/>
        </w:rPr>
        <w:t xml:space="preserve">Svi polaznici naših programa edukacija koji unutar 3 godine (počevši od 1.9.2019.) budu pohađali bilo koja 3 programa edukacija ostvaruju pravo na jednu jednodnevnu PJR ili PJR Plus edukaciju po vlastitom izboru. Više o Klubu vjernosti pročitajte na našoj Internetskoj stranici. </w:t>
      </w:r>
    </w:p>
    <w:p w14:paraId="4490E793" w14:textId="71FA3908" w:rsidR="00C83E5F" w:rsidRDefault="00C83E5F" w:rsidP="00C83E5F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2F08858A" w14:textId="77777777" w:rsidR="00C83E5F" w:rsidRPr="00C83E5F" w:rsidRDefault="00C83E5F" w:rsidP="00C83E5F">
      <w:pPr>
        <w:shd w:val="clear" w:color="auto" w:fill="DD9648"/>
        <w:spacing w:after="100" w:line="240" w:lineRule="auto"/>
        <w:textAlignment w:val="baseline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C83E5F">
        <w:rPr>
          <w:rFonts w:cstheme="minorHAnsi"/>
          <w:b/>
          <w:bCs/>
          <w:color w:val="FFFFFF" w:themeColor="background1"/>
          <w:sz w:val="20"/>
          <w:szCs w:val="20"/>
        </w:rPr>
        <w:t>KOMBINACIJA EDUKACIJE I SASTANKA: S obzirom da se edukacije održavaju u edukacijskoj dvorani PJR-a, dolazak na edukaciju može se kombinirati s individualnim razgovorom s PJR stručnjacima na sljedeće načine:</w:t>
      </w:r>
    </w:p>
    <w:p w14:paraId="308EA129" w14:textId="77777777" w:rsid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>s intervjuom temeljem kojega radimo besplatnu procjenu potencijala pojedine organizacije za EU fondove ili savjetovanjem oko sukladnosti pojedine ideje s natječajem za EU sredstva</w:t>
      </w:r>
    </w:p>
    <w:p w14:paraId="276ADF58" w14:textId="2B35230E" w:rsidR="00C83E5F" w:rsidRP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 xml:space="preserve">sa savjetovanjem oko individualnih potreba pojedine organizacije za profesionalnom stručnom podrškom ili personaliziranim sastavljanjem </w:t>
      </w:r>
      <w:proofErr w:type="spellStart"/>
      <w:r w:rsidRPr="00C83E5F">
        <w:rPr>
          <w:rFonts w:cstheme="minorHAnsi"/>
          <w:sz w:val="20"/>
          <w:szCs w:val="20"/>
        </w:rPr>
        <w:t>in-house</w:t>
      </w:r>
      <w:proofErr w:type="spellEnd"/>
      <w:r w:rsidRPr="00C83E5F">
        <w:rPr>
          <w:rFonts w:cstheme="minorHAnsi"/>
          <w:sz w:val="20"/>
          <w:szCs w:val="20"/>
        </w:rPr>
        <w:t xml:space="preserve"> programa usavršavanja temeljem točnih potreba organizacije.</w:t>
      </w:r>
    </w:p>
    <w:sectPr w:rsidR="00C83E5F" w:rsidRPr="00C83E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A9A9" w14:textId="77777777" w:rsidR="00DC5EF4" w:rsidRDefault="00DC5EF4" w:rsidP="00303AD3">
      <w:pPr>
        <w:spacing w:after="0" w:line="240" w:lineRule="auto"/>
      </w:pPr>
      <w:r>
        <w:separator/>
      </w:r>
    </w:p>
  </w:endnote>
  <w:endnote w:type="continuationSeparator" w:id="0">
    <w:p w14:paraId="12E4A295" w14:textId="77777777" w:rsidR="00DC5EF4" w:rsidRDefault="00DC5EF4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977E" w14:textId="77777777" w:rsidR="00DC5EF4" w:rsidRDefault="00DC5EF4" w:rsidP="00303AD3">
      <w:pPr>
        <w:spacing w:after="0" w:line="240" w:lineRule="auto"/>
      </w:pPr>
      <w:r>
        <w:separator/>
      </w:r>
    </w:p>
  </w:footnote>
  <w:footnote w:type="continuationSeparator" w:id="0">
    <w:p w14:paraId="5B245C57" w14:textId="77777777" w:rsidR="00DC5EF4" w:rsidRDefault="00DC5EF4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EB4"/>
    <w:multiLevelType w:val="multilevel"/>
    <w:tmpl w:val="C2A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E3D03"/>
    <w:multiLevelType w:val="hybridMultilevel"/>
    <w:tmpl w:val="CD864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CD0"/>
    <w:multiLevelType w:val="multilevel"/>
    <w:tmpl w:val="6DFE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003BA"/>
    <w:multiLevelType w:val="hybridMultilevel"/>
    <w:tmpl w:val="52D048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170"/>
    <w:multiLevelType w:val="hybridMultilevel"/>
    <w:tmpl w:val="8640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907"/>
    <w:multiLevelType w:val="multilevel"/>
    <w:tmpl w:val="AAC4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3118A"/>
    <w:multiLevelType w:val="hybridMultilevel"/>
    <w:tmpl w:val="AA168844"/>
    <w:lvl w:ilvl="0" w:tplc="47CE1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9D"/>
    <w:multiLevelType w:val="multilevel"/>
    <w:tmpl w:val="9BB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91ECD"/>
    <w:multiLevelType w:val="multilevel"/>
    <w:tmpl w:val="BB5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F60F4"/>
    <w:multiLevelType w:val="hybridMultilevel"/>
    <w:tmpl w:val="8CAC0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C08"/>
    <w:multiLevelType w:val="hybridMultilevel"/>
    <w:tmpl w:val="C78248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010B"/>
    <w:multiLevelType w:val="multilevel"/>
    <w:tmpl w:val="5C6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A2DDC"/>
    <w:multiLevelType w:val="hybridMultilevel"/>
    <w:tmpl w:val="F718DA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5398D"/>
    <w:multiLevelType w:val="hybridMultilevel"/>
    <w:tmpl w:val="449C77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3348"/>
    <w:multiLevelType w:val="hybridMultilevel"/>
    <w:tmpl w:val="0128D9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266BA"/>
    <w:multiLevelType w:val="hybridMultilevel"/>
    <w:tmpl w:val="6772E1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ABC"/>
    <w:multiLevelType w:val="multilevel"/>
    <w:tmpl w:val="C91CD8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75116"/>
    <w:multiLevelType w:val="hybridMultilevel"/>
    <w:tmpl w:val="E19A57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B024E"/>
    <w:multiLevelType w:val="hybridMultilevel"/>
    <w:tmpl w:val="4CD62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60515"/>
    <w:multiLevelType w:val="hybridMultilevel"/>
    <w:tmpl w:val="41A252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551FD"/>
    <w:multiLevelType w:val="hybridMultilevel"/>
    <w:tmpl w:val="5B3A3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502D0"/>
    <w:multiLevelType w:val="hybridMultilevel"/>
    <w:tmpl w:val="33A47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F6122"/>
    <w:multiLevelType w:val="multilevel"/>
    <w:tmpl w:val="1D7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97710"/>
    <w:multiLevelType w:val="hybridMultilevel"/>
    <w:tmpl w:val="00007F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55A03"/>
    <w:multiLevelType w:val="multilevel"/>
    <w:tmpl w:val="C5F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C52388"/>
    <w:multiLevelType w:val="multilevel"/>
    <w:tmpl w:val="8E4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311F02"/>
    <w:multiLevelType w:val="hybridMultilevel"/>
    <w:tmpl w:val="AC8AB4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015AB"/>
    <w:multiLevelType w:val="hybridMultilevel"/>
    <w:tmpl w:val="0FB4EB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6F3757"/>
    <w:multiLevelType w:val="multilevel"/>
    <w:tmpl w:val="7EF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203AC"/>
    <w:multiLevelType w:val="hybridMultilevel"/>
    <w:tmpl w:val="3A3A2E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06D27"/>
    <w:multiLevelType w:val="multilevel"/>
    <w:tmpl w:val="739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26"/>
  </w:num>
  <w:num w:numId="5">
    <w:abstractNumId w:val="16"/>
  </w:num>
  <w:num w:numId="6">
    <w:abstractNumId w:val="32"/>
  </w:num>
  <w:num w:numId="7">
    <w:abstractNumId w:val="2"/>
  </w:num>
  <w:num w:numId="8">
    <w:abstractNumId w:val="0"/>
  </w:num>
  <w:num w:numId="9">
    <w:abstractNumId w:val="11"/>
  </w:num>
  <w:num w:numId="10">
    <w:abstractNumId w:val="27"/>
  </w:num>
  <w:num w:numId="11">
    <w:abstractNumId w:val="7"/>
  </w:num>
  <w:num w:numId="12">
    <w:abstractNumId w:val="5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23"/>
  </w:num>
  <w:num w:numId="18">
    <w:abstractNumId w:val="9"/>
  </w:num>
  <w:num w:numId="19">
    <w:abstractNumId w:val="17"/>
  </w:num>
  <w:num w:numId="20">
    <w:abstractNumId w:val="14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28"/>
  </w:num>
  <w:num w:numId="26">
    <w:abstractNumId w:val="25"/>
  </w:num>
  <w:num w:numId="27">
    <w:abstractNumId w:val="3"/>
  </w:num>
  <w:num w:numId="28">
    <w:abstractNumId w:val="18"/>
  </w:num>
  <w:num w:numId="29">
    <w:abstractNumId w:val="4"/>
  </w:num>
  <w:num w:numId="30">
    <w:abstractNumId w:val="1"/>
  </w:num>
  <w:num w:numId="31">
    <w:abstractNumId w:val="10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433"/>
    <w:rsid w:val="00022E0F"/>
    <w:rsid w:val="000D1642"/>
    <w:rsid w:val="000E14E2"/>
    <w:rsid w:val="000E2A26"/>
    <w:rsid w:val="00114795"/>
    <w:rsid w:val="00152E50"/>
    <w:rsid w:val="001A04FF"/>
    <w:rsid w:val="001B3BE9"/>
    <w:rsid w:val="002044CA"/>
    <w:rsid w:val="00254C35"/>
    <w:rsid w:val="00263492"/>
    <w:rsid w:val="00265452"/>
    <w:rsid w:val="00290B67"/>
    <w:rsid w:val="0029261E"/>
    <w:rsid w:val="00292CBD"/>
    <w:rsid w:val="00303AD3"/>
    <w:rsid w:val="00331018"/>
    <w:rsid w:val="00390ABC"/>
    <w:rsid w:val="003C57BC"/>
    <w:rsid w:val="00417F47"/>
    <w:rsid w:val="0046346B"/>
    <w:rsid w:val="004675F0"/>
    <w:rsid w:val="00471942"/>
    <w:rsid w:val="00475959"/>
    <w:rsid w:val="004916EA"/>
    <w:rsid w:val="004D60F3"/>
    <w:rsid w:val="00500F1E"/>
    <w:rsid w:val="00582A3C"/>
    <w:rsid w:val="005B0ACB"/>
    <w:rsid w:val="005C59C2"/>
    <w:rsid w:val="0061582B"/>
    <w:rsid w:val="00695079"/>
    <w:rsid w:val="006D536B"/>
    <w:rsid w:val="007730AD"/>
    <w:rsid w:val="007C57E9"/>
    <w:rsid w:val="007E595B"/>
    <w:rsid w:val="0083143C"/>
    <w:rsid w:val="00836733"/>
    <w:rsid w:val="0087347F"/>
    <w:rsid w:val="008B3BB1"/>
    <w:rsid w:val="008E4406"/>
    <w:rsid w:val="008F022A"/>
    <w:rsid w:val="00970667"/>
    <w:rsid w:val="00975E17"/>
    <w:rsid w:val="00984886"/>
    <w:rsid w:val="00985976"/>
    <w:rsid w:val="009F1393"/>
    <w:rsid w:val="009F6DA0"/>
    <w:rsid w:val="00A2552C"/>
    <w:rsid w:val="00A4401D"/>
    <w:rsid w:val="00AB7E81"/>
    <w:rsid w:val="00AE6513"/>
    <w:rsid w:val="00B22E66"/>
    <w:rsid w:val="00B73148"/>
    <w:rsid w:val="00BA3A7F"/>
    <w:rsid w:val="00C37D12"/>
    <w:rsid w:val="00C60E10"/>
    <w:rsid w:val="00C67707"/>
    <w:rsid w:val="00C76C2F"/>
    <w:rsid w:val="00C83E5F"/>
    <w:rsid w:val="00CD1A55"/>
    <w:rsid w:val="00D06AB1"/>
    <w:rsid w:val="00D45182"/>
    <w:rsid w:val="00D81F18"/>
    <w:rsid w:val="00DA1784"/>
    <w:rsid w:val="00DB2BFD"/>
    <w:rsid w:val="00DC5EF4"/>
    <w:rsid w:val="00DF337B"/>
    <w:rsid w:val="00DF66B5"/>
    <w:rsid w:val="00E16CDA"/>
    <w:rsid w:val="00E82181"/>
    <w:rsid w:val="00EA0074"/>
    <w:rsid w:val="00EB1145"/>
    <w:rsid w:val="00F05AF5"/>
    <w:rsid w:val="00F272A6"/>
    <w:rsid w:val="00F32F6E"/>
    <w:rsid w:val="00F5328C"/>
    <w:rsid w:val="00FA13C5"/>
    <w:rsid w:val="00FB4E2C"/>
    <w:rsid w:val="00FE0723"/>
    <w:rsid w:val="00FF46B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8" ma:contentTypeDescription="Stvaranje novog dokumenta." ma:contentTypeScope="" ma:versionID="8ee2155aa049f8c9ecf9ce9f7419c826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8a9f7962aed3a0a987a9e692d1f8db96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184FD-DAD4-4695-893C-8B8C71FB7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DAF4E-FB65-4762-8088-6E307E5E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3B172-79AB-4B12-AB00-54E67811F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Antonija Belošević</cp:lastModifiedBy>
  <cp:revision>7</cp:revision>
  <dcterms:created xsi:type="dcterms:W3CDTF">2020-01-29T13:42:00Z</dcterms:created>
  <dcterms:modified xsi:type="dcterms:W3CDTF">2020-07-01T08:01:00Z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